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A6DB9">
      <w:pPr>
        <w:jc w:val="both"/>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w:t>
      </w:r>
    </w:p>
    <w:p w14:paraId="288A5609">
      <w:pPr>
        <w:jc w:val="center"/>
        <w:rPr>
          <w:rFonts w:hint="eastAsia" w:ascii="方正小标宋简体" w:hAnsi="方正小标宋简体" w:eastAsia="方正小标宋简体" w:cs="方正小标宋简体"/>
          <w:color w:val="000000" w:themeColor="text1"/>
          <w:sz w:val="36"/>
          <w:szCs w:val="4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40"/>
          <w:lang w:val="en-US" w:eastAsia="zh-CN"/>
          <w14:textFill>
            <w14:solidFill>
              <w14:schemeClr w14:val="tx1"/>
            </w14:solidFill>
          </w14:textFill>
        </w:rPr>
        <w:t>台州市开发投资集团</w:t>
      </w:r>
      <w:r>
        <w:rPr>
          <w:rFonts w:hint="eastAsia" w:ascii="方正小标宋简体" w:hAnsi="方正小标宋简体" w:eastAsia="方正小标宋简体" w:cs="方正小标宋简体"/>
          <w:color w:val="000000" w:themeColor="text1"/>
          <w:sz w:val="36"/>
          <w:szCs w:val="40"/>
          <w14:textFill>
            <w14:solidFill>
              <w14:schemeClr w14:val="tx1"/>
            </w14:solidFill>
          </w14:textFill>
        </w:rPr>
        <w:t>有限公司及其所属企业</w:t>
      </w:r>
      <w:r>
        <w:rPr>
          <w:rFonts w:hint="eastAsia" w:ascii="方正小标宋简体" w:hAnsi="方正小标宋简体" w:eastAsia="方正小标宋简体" w:cs="方正小标宋简体"/>
          <w:color w:val="000000" w:themeColor="text1"/>
          <w:sz w:val="36"/>
          <w:szCs w:val="40"/>
          <w:lang w:val="en-US" w:eastAsia="zh-CN"/>
          <w14:textFill>
            <w14:solidFill>
              <w14:schemeClr w14:val="tx1"/>
            </w14:solidFill>
          </w14:textFill>
        </w:rPr>
        <w:t>简介</w:t>
      </w:r>
    </w:p>
    <w:p w14:paraId="78D8013A">
      <w:pPr>
        <w:jc w:val="center"/>
        <w:rPr>
          <w:rFonts w:hint="eastAsia" w:ascii="方正小标宋简体" w:hAnsi="方正小标宋简体" w:eastAsia="方正小标宋简体" w:cs="方正小标宋简体"/>
          <w:color w:val="000000" w:themeColor="text1"/>
          <w:sz w:val="36"/>
          <w:szCs w:val="40"/>
          <w:lang w:val="en-US" w:eastAsia="zh-CN"/>
          <w14:textFill>
            <w14:solidFill>
              <w14:schemeClr w14:val="tx1"/>
            </w14:solidFill>
          </w14:textFill>
        </w:rPr>
      </w:pPr>
      <w:bookmarkStart w:id="0" w:name="_GoBack"/>
      <w:bookmarkEnd w:id="0"/>
    </w:p>
    <w:p w14:paraId="13A5778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台州市开发投资集团有限公司前身为台州经济开发区经济发展总公司，成立于1997年5月，2010年正式注册成立台州市开发投资有限公司，2013年升级为台州市开发投资集团有限公司，是台州市国资委统一监管的国有全资有限责任公司，委托台州湾新区管委会监管。公司注册资本金3.38亿元，集团旗下拥有20家全资子公司、4家控股子公司。</w:t>
      </w:r>
    </w:p>
    <w:p w14:paraId="31C2E16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投集团及所属企业资产包括市中心CBD开投大厦、开投商务大厦和开投金融大厦及福贸大厦、耀达大厦、梦想园区、文旅综合体、景隆公馆商铺等共26处资产，总建筑面积约63万㎡。目前公司涉猎产业主要有招商引资、资产租赁、地产开发、工程建设、文旅酒店、园区运营、市政园林、物业管理、做地管理等。</w:t>
      </w:r>
    </w:p>
    <w:p w14:paraId="022E316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小标宋简体" w:hAnsi="方正小标宋简体" w:eastAsia="方正小标宋简体" w:cs="方正小标宋简体"/>
          <w:color w:val="000000" w:themeColor="text1"/>
          <w:sz w:val="36"/>
          <w:szCs w:val="4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司成立以来主要承担原高新区73.9平方公里辖区内的政府性项目建设、市政绿化养护。投资建设经营性房产项目有科技孵化大楼、开投大厦、开投商务大厦、金融大厦等项目，承建了新世纪商城（C1-6、C1-7、C1-8）街坊、华彩1128项目、中心幼儿园等一批民生项目，以及台州市委党校迁建工程、台州湾文旅综合体、人才公寓等重点项目；承接了和合公园绿化提升工程、内环路高新区段等园林绿化工程以及滨海区块共计65万平方米绿化养护工程。两区合并后主要承担中央创新区、绿心区市政基础设施项目、政府性项目和棚户区改造项目；负责G228以西区块（含绿心区块）的一级土地整理、二级项目开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7332B"/>
    <w:rsid w:val="055F1098"/>
    <w:rsid w:val="420A32BA"/>
    <w:rsid w:val="6367332B"/>
    <w:rsid w:val="67135D62"/>
    <w:rsid w:val="74743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5"/>
    <w:semiHidden/>
    <w:unhideWhenUsed/>
    <w:qFormat/>
    <w:uiPriority w:val="0"/>
    <w:pPr>
      <w:spacing w:before="0" w:beforeAutospacing="1" w:after="0" w:afterAutospacing="1"/>
      <w:jc w:val="left"/>
      <w:outlineLvl w:val="1"/>
    </w:pPr>
    <w:rPr>
      <w:rFonts w:hint="eastAsia" w:ascii="宋体" w:hAnsi="宋体" w:eastAsia="宋体" w:cs="宋体"/>
      <w:b/>
      <w:bCs/>
      <w:kern w:val="0"/>
      <w:sz w:val="30"/>
      <w:szCs w:val="36"/>
      <w:lang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标题 2 Char"/>
    <w:link w:val="2"/>
    <w:qFormat/>
    <w:uiPriority w:val="0"/>
    <w:rPr>
      <w:rFonts w:hint="eastAsia" w:ascii="宋体" w:hAnsi="宋体" w:eastAsia="宋体" w:cs="宋体"/>
      <w:b/>
      <w:bCs/>
      <w:kern w:val="0"/>
      <w:sz w:val="30"/>
      <w:szCs w:val="36"/>
      <w:lang w:val="en-US" w:eastAsia="zh-CN" w:bidi="ar"/>
    </w:rPr>
  </w:style>
  <w:style w:type="paragraph" w:customStyle="1" w:styleId="6">
    <w:name w:val="样式2"/>
    <w:basedOn w:val="1"/>
    <w:next w:val="1"/>
    <w:uiPriority w:val="0"/>
    <w:pPr>
      <w:keepNext/>
      <w:keepLines/>
      <w:spacing w:beforeLines="0" w:afterLines="0" w:line="240" w:lineRule="auto"/>
      <w:outlineLvl w:val="3"/>
    </w:pPr>
    <w:rPr>
      <w:rFonts w:ascii="Arial" w:hAnsi="Arial" w:eastAsia="黑体"/>
      <w:b/>
      <w:sz w:val="28"/>
    </w:rPr>
  </w:style>
  <w:style w:type="paragraph" w:customStyle="1" w:styleId="7">
    <w:name w:val="样式A一级"/>
    <w:basedOn w:val="1"/>
    <w:next w:val="1"/>
    <w:qFormat/>
    <w:uiPriority w:val="0"/>
    <w:pPr>
      <w:keepNext/>
      <w:keepLines/>
      <w:spacing w:beforeLines="0" w:afterLines="0" w:line="560" w:lineRule="exact"/>
      <w:outlineLvl w:val="0"/>
    </w:pPr>
    <w:rPr>
      <w:rFonts w:hint="default" w:eastAsia="方正小标宋简体" w:asciiTheme="minorAscii" w:hAnsiTheme="minorAscii"/>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Words>
  <Characters>18</Characters>
  <Lines>0</Lines>
  <Paragraphs>0</Paragraphs>
  <TotalTime>0</TotalTime>
  <ScaleCrop>false</ScaleCrop>
  <LinksUpToDate>false</LinksUpToDate>
  <CharactersWithSpaces>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2026-04-10T02:57:00Z</dcterms:created>
  <dc:creator>安蕾</dc:creator>
  <cp:lastModifiedBy>Yw</cp:lastModifiedBy>
  <dcterms:modified xsi:type="dcterms:W3CDTF">2026-04-24T08:27:09Z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CAFE9F9FFDC543F286C69DEDA95B3555_11</vt:lpwstr>
  </property>
  <property fmtid="{D5CDD505-2E9C-101B-9397-08002B2CF9AE}" pid="4" name="KSOTemplateDocerSaveRecord">
    <vt:lpwstr>eyJoZGlkIjoiNTMzZDRjNjg2NDYwMGMxMGU3MjQzYTc1OTRlNTg5N2UiLCJ1c2VySWQiOiI3MTc2Nzk1NTEifQ==</vt:lpwstr>
  </property>
</Properties>
</file>